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The 2013 JV Scorpions football team was an exciting one indeed. A very young team with very few 6th graders and little experience patched together a fantastic season, a playoff appearance and an incredible playoff win.</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The season started with the team going back and forth with wins in weeks 1 and 3 and losses in 2 and 4. In the first game, new QB Casey Brown led the young Scorpions to a win over Faith Baptist 13-6 with Abby Caballero and Marquez Berkhall helping with the scoring. In the Florida College game, a 26-6 win, Ramsey Hassoun, Casey Brown, Dean Hotz, Audrey Stecher and Bailee Lawrence all found their way to the end zone.</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By the fourth game, BA was rolling. A dramatic 20-13 win over Heritage Christian with a latte TD run by Brown and then a game-saving goal line stand saved the game as the clock ran out. The last two games saw BA roll to 38-0 win over Heat and 24-6 win over Foundation Christian. The Berkhall brothers, Victoria Rudolph, Kaiden Whitney, Joseph Duffy, Patrick Kahel, Noah Galzerano all found their way into the end zone.</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Brandon Academy finished the regualr season 5-3 and was once again in the playoffs.</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 xml:space="preserve">In the first playoff game, BA fought hard with Family of Christ to a 0-0 tie at the end of </w:t>
      </w:r>
      <w:proofErr w:type="gramStart"/>
      <w:r>
        <w:rPr>
          <w:rFonts w:ascii="Arial" w:hAnsi="Arial" w:cs="Arial"/>
          <w:color w:val="000078"/>
        </w:rPr>
        <w:t>regulation.The</w:t>
      </w:r>
      <w:proofErr w:type="gramEnd"/>
      <w:r>
        <w:rPr>
          <w:rFonts w:ascii="Arial" w:hAnsi="Arial" w:cs="Arial"/>
          <w:color w:val="000078"/>
        </w:rPr>
        <w:t xml:space="preserve"> Scorpions defense had 4 goal line stands to keep the score tied! In overtime, the BA defense once again held and then on 4th down, Casey Brown found Patrick Kahel in the end zone for the win! The team rushed the field! The JV Scorpions ended up 4th in a league of 16 teams and had much to be proud of another successful season.</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JV Stats</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Passing - C.Brown - 5TD</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 </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TD Rush</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C.Brown - 5</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Marquez Burkhall 2</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Marquis Berkhall -2</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R.Hassoun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D.Hotz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A.Stecher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V.Kapusta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N.Galzerano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 </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TD Rec</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K.Murati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V.Rudolph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D.Amshel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K.Whitney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P.Kahel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 </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Punt ret TD</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C.Brown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P.Kahel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lastRenderedPageBreak/>
        <w:t> </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INT</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E.Jennings - 3 pt return</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 </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Extra points</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 xml:space="preserve">C.Brown - </w:t>
      </w:r>
      <w:proofErr w:type="gramStart"/>
      <w:r>
        <w:rPr>
          <w:rFonts w:ascii="Arial" w:hAnsi="Arial" w:cs="Arial"/>
          <w:color w:val="000078"/>
        </w:rPr>
        <w:t>4 pass</w:t>
      </w:r>
      <w:proofErr w:type="gramEnd"/>
      <w:r>
        <w:rPr>
          <w:rFonts w:ascii="Arial" w:hAnsi="Arial" w:cs="Arial"/>
          <w:color w:val="000078"/>
        </w:rPr>
        <w:t xml:space="preserve"> x-pt</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R.Hassoun - 1 pass x-pt</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A.Cabellero - 2</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R.Hassoun - 2</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B.Lawrence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C.Brown - 1</w:t>
      </w:r>
    </w:p>
    <w:p w:rsidR="005F0924" w:rsidRDefault="005F0924" w:rsidP="005F0924">
      <w:pPr>
        <w:widowControl w:val="0"/>
        <w:autoSpaceDE w:val="0"/>
        <w:autoSpaceDN w:val="0"/>
        <w:adjustRightInd w:val="0"/>
        <w:rPr>
          <w:rFonts w:ascii="Arial" w:hAnsi="Arial" w:cs="Arial"/>
          <w:color w:val="000078"/>
        </w:rPr>
      </w:pPr>
      <w:r>
        <w:rPr>
          <w:rFonts w:ascii="Arial" w:hAnsi="Arial" w:cs="Arial"/>
          <w:color w:val="000078"/>
        </w:rPr>
        <w:t>J.Duffy - 1</w:t>
      </w:r>
    </w:p>
    <w:p w:rsidR="00E409B8" w:rsidRDefault="005F0924" w:rsidP="005F0924">
      <w:r>
        <w:rPr>
          <w:rFonts w:ascii="Arial" w:hAnsi="Arial" w:cs="Arial"/>
          <w:color w:val="000078"/>
        </w:rPr>
        <w:t>Marquez Burkhall - 1</w:t>
      </w:r>
      <w:bookmarkStart w:id="0" w:name="_GoBack"/>
      <w:bookmarkEnd w:id="0"/>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24"/>
    <w:rsid w:val="002C5D25"/>
    <w:rsid w:val="005F0924"/>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Macintosh Word</Application>
  <DocSecurity>0</DocSecurity>
  <Lines>14</Lines>
  <Paragraphs>4</Paragraphs>
  <ScaleCrop>false</ScaleCrop>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2016-01-10T16:09:00Z</dcterms:created>
  <dcterms:modified xsi:type="dcterms:W3CDTF">2016-01-10T16:09:00Z</dcterms:modified>
</cp:coreProperties>
</file>